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A3" w:rsidRDefault="00B564A3">
      <w:pPr>
        <w:rPr>
          <w:rFonts w:ascii="Times New Roman" w:hAnsi="Times New Roman" w:cs="Times New Roman"/>
        </w:rPr>
      </w:pPr>
    </w:p>
    <w:p w:rsidR="007352CB" w:rsidRPr="002A577F" w:rsidRDefault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>Notre programme Agri-Accélérateur est un parcours virtuel de deux mois conçu pour accompagner les startups en phase de démarrage qui révolutionnent le secteur agroalimentaire. Nous mettons à votre disposition les outils, l'expertise et le réseau nécessaires pour développer vos solutions innovantes.</w:t>
      </w:r>
    </w:p>
    <w:p w:rsidR="002A577F" w:rsidRPr="002A577F" w:rsidRDefault="002A577F">
      <w:pPr>
        <w:rPr>
          <w:rFonts w:ascii="Times New Roman" w:hAnsi="Times New Roman" w:cs="Times New Roman"/>
        </w:rPr>
      </w:pPr>
    </w:p>
    <w:p w:rsidR="002A577F" w:rsidRPr="002A577F" w:rsidRDefault="002A577F" w:rsidP="002A577F">
      <w:pPr>
        <w:rPr>
          <w:rFonts w:ascii="Times New Roman" w:hAnsi="Times New Roman" w:cs="Times New Roman"/>
          <w:b/>
          <w:sz w:val="30"/>
          <w:szCs w:val="30"/>
        </w:rPr>
      </w:pPr>
      <w:r w:rsidRPr="002A577F">
        <w:rPr>
          <w:rFonts w:ascii="Times New Roman" w:hAnsi="Times New Roman" w:cs="Times New Roman"/>
          <w:b/>
          <w:sz w:val="30"/>
          <w:szCs w:val="30"/>
        </w:rPr>
        <w:t>Avantages du programme : Développez votre vision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Segoe UI Symbol" w:hAnsi="Segoe UI Symbol" w:cs="Segoe UI Symbol"/>
          <w:sz w:val="24"/>
          <w:szCs w:val="24"/>
        </w:rPr>
        <w:t>✔</w:t>
      </w:r>
      <w:r w:rsidRPr="002A577F">
        <w:rPr>
          <w:rFonts w:ascii="Times New Roman" w:hAnsi="Times New Roman" w:cs="Times New Roman"/>
          <w:sz w:val="24"/>
          <w:szCs w:val="24"/>
        </w:rPr>
        <w:t xml:space="preserve">  Pratiques durables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>Recevez un coaching spécialisé sur l’intégration des principes de l’agriculture durable et régénératrice dans votre modèle d’affaires.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Segoe UI Symbol" w:hAnsi="Segoe UI Symbol" w:cs="Segoe UI Symbol"/>
          <w:sz w:val="24"/>
          <w:szCs w:val="24"/>
        </w:rPr>
        <w:t>✔</w:t>
      </w:r>
      <w:r w:rsidRPr="002A577F">
        <w:rPr>
          <w:rFonts w:ascii="Times New Roman" w:hAnsi="Times New Roman" w:cs="Times New Roman"/>
          <w:sz w:val="24"/>
          <w:szCs w:val="24"/>
        </w:rPr>
        <w:t xml:space="preserve">  Marché et chaîne d'approvisionnement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>Accédez à notre réseau de distributeurs, de détaillants et de partenaires de services alimentaires pour étendre votre portée sur le marché.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Segoe UI Symbol" w:hAnsi="Segoe UI Symbol" w:cs="Segoe UI Symbol"/>
          <w:sz w:val="24"/>
          <w:szCs w:val="24"/>
        </w:rPr>
        <w:t>✔</w:t>
      </w:r>
      <w:r w:rsidRPr="002A577F">
        <w:rPr>
          <w:rFonts w:ascii="Times New Roman" w:hAnsi="Times New Roman" w:cs="Times New Roman"/>
          <w:sz w:val="24"/>
          <w:szCs w:val="24"/>
        </w:rPr>
        <w:t xml:space="preserve">  Mentorat agricole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>Connectez-vous avec des mentors experts en technologie agricole, en science des sols, en gestion des cultures et en transformation des aliments.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Segoe UI Symbol" w:hAnsi="Segoe UI Symbol" w:cs="Segoe UI Symbol"/>
          <w:sz w:val="24"/>
          <w:szCs w:val="24"/>
        </w:rPr>
        <w:t>✔</w:t>
      </w:r>
      <w:r w:rsidRPr="002A577F">
        <w:rPr>
          <w:rFonts w:ascii="Times New Roman" w:hAnsi="Times New Roman" w:cs="Times New Roman"/>
          <w:sz w:val="24"/>
          <w:szCs w:val="24"/>
        </w:rPr>
        <w:t xml:space="preserve">  Innovation et R&amp;D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>Nous vous aidons à affiner votre technologie, des outils d’agriculture de précision aux nouveaux produits alimentaires, grâce à des informations basées sur les données.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Segoe UI Symbol" w:hAnsi="Segoe UI Symbol" w:cs="Segoe UI Symbol"/>
          <w:sz w:val="24"/>
          <w:szCs w:val="24"/>
        </w:rPr>
        <w:t>✔</w:t>
      </w:r>
      <w:r w:rsidRPr="002A577F">
        <w:rPr>
          <w:rFonts w:ascii="Times New Roman" w:hAnsi="Times New Roman" w:cs="Times New Roman"/>
          <w:sz w:val="24"/>
          <w:szCs w:val="24"/>
        </w:rPr>
        <w:t xml:space="preserve"> Orientations réglementaires 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>Naviguez dans le monde complexe des réglementations agricoles, des certifications et de la conformité grâce à nos conseils d'experts.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Segoe UI Symbol" w:hAnsi="Segoe UI Symbol" w:cs="Segoe UI Symbol"/>
          <w:sz w:val="24"/>
          <w:szCs w:val="24"/>
        </w:rPr>
        <w:t>✔</w:t>
      </w:r>
      <w:r w:rsidRPr="002A577F">
        <w:rPr>
          <w:rFonts w:ascii="Times New Roman" w:hAnsi="Times New Roman" w:cs="Times New Roman"/>
          <w:sz w:val="24"/>
          <w:szCs w:val="24"/>
        </w:rPr>
        <w:t xml:space="preserve"> Communauté et collaboration 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>Rejoignez une cohorte de fondateurs passionnés d'agri-</w:t>
      </w:r>
      <w:proofErr w:type="spellStart"/>
      <w:r w:rsidRPr="002A577F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2A577F">
        <w:rPr>
          <w:rFonts w:ascii="Times New Roman" w:hAnsi="Times New Roman" w:cs="Times New Roman"/>
          <w:sz w:val="24"/>
          <w:szCs w:val="24"/>
        </w:rPr>
        <w:t xml:space="preserve"> et construisez un puissant réseau de pairs et de partenaires.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</w:p>
    <w:p w:rsidR="002A577F" w:rsidRPr="002A577F" w:rsidRDefault="002A577F" w:rsidP="002A577F">
      <w:pPr>
        <w:rPr>
          <w:rFonts w:ascii="Times New Roman" w:hAnsi="Times New Roman" w:cs="Times New Roman"/>
          <w:b/>
          <w:sz w:val="30"/>
          <w:szCs w:val="30"/>
        </w:rPr>
      </w:pPr>
      <w:r w:rsidRPr="002A577F">
        <w:rPr>
          <w:rFonts w:ascii="Times New Roman" w:hAnsi="Times New Roman" w:cs="Times New Roman"/>
          <w:b/>
          <w:sz w:val="30"/>
          <w:szCs w:val="30"/>
        </w:rPr>
        <w:t>Structure du programme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 xml:space="preserve">Notre accélérateur est un parcours ciblé de deux mois conçu pour transformer votre vision agroalimentaire en une entreprise évolutive. Le programme est structuré en deux phases distinctes, </w:t>
      </w:r>
      <w:r w:rsidRPr="002A577F">
        <w:rPr>
          <w:rFonts w:ascii="Times New Roman" w:hAnsi="Times New Roman" w:cs="Times New Roman"/>
        </w:rPr>
        <w:lastRenderedPageBreak/>
        <w:t xml:space="preserve">mettant clairement l'accent sur des mesures concrètes et un apprentissage entre pairs grâce à nos sessions hebdomadaires en </w:t>
      </w:r>
      <w:r w:rsidRPr="002A577F">
        <w:rPr>
          <w:rFonts w:ascii="Times New Roman" w:hAnsi="Times New Roman" w:cs="Times New Roman"/>
        </w:rPr>
        <w:t xml:space="preserve">direct. 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 xml:space="preserve">   </w:t>
      </w:r>
      <w:r w:rsidRPr="002A577F">
        <w:rPr>
          <w:rFonts w:ascii="Times New Roman" w:hAnsi="Times New Roman" w:cs="Times New Roman"/>
          <w:b/>
        </w:rPr>
        <w:t>Mois 1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>Fondation et exécution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>Le premier mois est consacré à la construction et à la validation de votre cœur de métier. Vous participerez à une série de sessions et d'ateliers hebdomadaires pour développer et a</w:t>
      </w:r>
      <w:r w:rsidRPr="002A577F">
        <w:rPr>
          <w:rFonts w:ascii="Times New Roman" w:hAnsi="Times New Roman" w:cs="Times New Roman"/>
        </w:rPr>
        <w:t>ffiner rapidement votre projet.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Semaine 1 :</w:t>
      </w:r>
      <w:r w:rsidRPr="002A577F">
        <w:rPr>
          <w:rFonts w:ascii="Times New Roman" w:hAnsi="Times New Roman" w:cs="Times New Roman"/>
          <w:b/>
        </w:rPr>
        <w:t xml:space="preserve"> Adéquation problème-solution. 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 xml:space="preserve"> Concentrez-vous sur la consolidation des fondations de votre entreprise. Nous veillerons à ce que votre idée réponde à un besoin réel du marché en nous concentrant sur la découverte client et la concepti</w:t>
      </w:r>
      <w:r w:rsidRPr="002A577F">
        <w:rPr>
          <w:rFonts w:ascii="Times New Roman" w:hAnsi="Times New Roman" w:cs="Times New Roman"/>
        </w:rPr>
        <w:t>on de la proposition de valeur.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Sem</w:t>
      </w:r>
      <w:r w:rsidRPr="002A577F">
        <w:rPr>
          <w:rFonts w:ascii="Times New Roman" w:hAnsi="Times New Roman" w:cs="Times New Roman"/>
          <w:b/>
        </w:rPr>
        <w:t xml:space="preserve">aine 2 : Développement produit 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>Passez de la stratégie à l'exécution. Notre session vous guidera dans la création d'un MVP (Minimum Viable Product) ou d'un prototype fonctionnel, vous aidant ainsi à surm</w:t>
      </w:r>
      <w:r w:rsidRPr="002A577F">
        <w:rPr>
          <w:rFonts w:ascii="Times New Roman" w:hAnsi="Times New Roman" w:cs="Times New Roman"/>
        </w:rPr>
        <w:t>onter les obstacles techniques.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Semaine 3 : St</w:t>
      </w:r>
      <w:r w:rsidRPr="002A577F">
        <w:rPr>
          <w:rFonts w:ascii="Times New Roman" w:hAnsi="Times New Roman" w:cs="Times New Roman"/>
          <w:b/>
        </w:rPr>
        <w:t xml:space="preserve">ratégie de mise sur le marché. 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 xml:space="preserve"> Élaborez un plan détaillé pour l'acquisition de clients, les ventes et les partenariats. Nous vous aiderons à identifier vos premiers clients pilotes et à préparer le te</w:t>
      </w:r>
      <w:r w:rsidRPr="002A577F">
        <w:rPr>
          <w:rFonts w:ascii="Times New Roman" w:hAnsi="Times New Roman" w:cs="Times New Roman"/>
        </w:rPr>
        <w:t>rrain pour un lancement réussi.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Semaine 4 : Accès au</w:t>
      </w:r>
      <w:r w:rsidRPr="002A577F">
        <w:rPr>
          <w:rFonts w:ascii="Times New Roman" w:hAnsi="Times New Roman" w:cs="Times New Roman"/>
          <w:b/>
        </w:rPr>
        <w:t xml:space="preserve"> marché et à la réglementation </w:t>
      </w:r>
    </w:p>
    <w:p w:rsidR="002A577F" w:rsidRDefault="002A577F" w:rsidP="002A577F">
      <w:r w:rsidRPr="002A577F">
        <w:rPr>
          <w:rFonts w:ascii="Times New Roman" w:hAnsi="Times New Roman" w:cs="Times New Roman"/>
        </w:rPr>
        <w:t xml:space="preserve"> Notre dernière session de ce mois fournit des informations essentielles pour naviguer dans les paysages réglementaires complexes des secteurs de l'alimentation et de l'agriculture.</w:t>
      </w:r>
      <w:r w:rsidRPr="002A577F">
        <w:t xml:space="preserve"> </w:t>
      </w:r>
    </w:p>
    <w:p w:rsidR="002A577F" w:rsidRDefault="002A577F" w:rsidP="002A577F"/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Mois 2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Échelle et collecte de fonds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 xml:space="preserve">Le deuxième mois est consacré à vous préparer à votre prochaine étape majeure : sécuriser les investissements </w:t>
      </w:r>
      <w:r>
        <w:rPr>
          <w:rFonts w:ascii="Times New Roman" w:hAnsi="Times New Roman" w:cs="Times New Roman"/>
        </w:rPr>
        <w:t>et développer votre entreprise.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Semaine 5</w:t>
      </w:r>
      <w:r>
        <w:rPr>
          <w:rFonts w:ascii="Times New Roman" w:hAnsi="Times New Roman" w:cs="Times New Roman"/>
          <w:b/>
        </w:rPr>
        <w:t xml:space="preserve"> : Développement du pitch </w:t>
      </w:r>
      <w:proofErr w:type="spellStart"/>
      <w:r>
        <w:rPr>
          <w:rFonts w:ascii="Times New Roman" w:hAnsi="Times New Roman" w:cs="Times New Roman"/>
          <w:b/>
        </w:rPr>
        <w:t>deck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 xml:space="preserve"> Travaillez avec notre équipe lors d'une session en direct pour élaborer un pitch </w:t>
      </w:r>
      <w:proofErr w:type="spellStart"/>
      <w:r w:rsidRPr="002A577F">
        <w:rPr>
          <w:rFonts w:ascii="Times New Roman" w:hAnsi="Times New Roman" w:cs="Times New Roman"/>
        </w:rPr>
        <w:t>deck</w:t>
      </w:r>
      <w:proofErr w:type="spellEnd"/>
      <w:r w:rsidRPr="002A577F">
        <w:rPr>
          <w:rFonts w:ascii="Times New Roman" w:hAnsi="Times New Roman" w:cs="Times New Roman"/>
        </w:rPr>
        <w:t xml:space="preserve"> puissant et prêt pour les investisseurs qui met en valeur votre traction, votre équipe</w:t>
      </w:r>
      <w:r>
        <w:rPr>
          <w:rFonts w:ascii="Times New Roman" w:hAnsi="Times New Roman" w:cs="Times New Roman"/>
        </w:rPr>
        <w:t xml:space="preserve"> et vos opportunités de marché.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Semaine 6</w:t>
      </w:r>
      <w:r>
        <w:rPr>
          <w:rFonts w:ascii="Times New Roman" w:hAnsi="Times New Roman" w:cs="Times New Roman"/>
          <w:b/>
        </w:rPr>
        <w:t xml:space="preserve"> : Stratégie de levée de fonds </w:t>
      </w:r>
    </w:p>
    <w:p w:rsidR="002A577F" w:rsidRPr="002A577F" w:rsidRDefault="00434C0D" w:rsidP="002A57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577F" w:rsidRPr="002A577F">
        <w:rPr>
          <w:rFonts w:ascii="Times New Roman" w:hAnsi="Times New Roman" w:cs="Times New Roman"/>
        </w:rPr>
        <w:t>Apprenez l'art de la levée de fonds. Cette session abordera l'identification des bons investisseurs et la gestion des due diligences, avec l'aide de notre réseau d'investisseurs provide</w:t>
      </w:r>
      <w:r w:rsidR="002A577F">
        <w:rPr>
          <w:rFonts w:ascii="Times New Roman" w:hAnsi="Times New Roman" w:cs="Times New Roman"/>
        </w:rPr>
        <w:t>ntiels et de capital-risqueurs.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 xml:space="preserve">Semaine 7 : Pratique du pitch 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 xml:space="preserve"> Une séance dédiée avec nos experts pour pratiquer et affiner votre pitch, vous donnant la confiance et le retour d'information dont</w:t>
      </w:r>
      <w:r>
        <w:rPr>
          <w:rFonts w:ascii="Times New Roman" w:hAnsi="Times New Roman" w:cs="Times New Roman"/>
        </w:rPr>
        <w:t xml:space="preserve"> vous avez besoin pour réussir.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Semaine</w:t>
      </w:r>
      <w:r>
        <w:rPr>
          <w:rFonts w:ascii="Times New Roman" w:hAnsi="Times New Roman" w:cs="Times New Roman"/>
          <w:b/>
        </w:rPr>
        <w:t xml:space="preserve"> 8 : Présentation du </w:t>
      </w:r>
      <w:proofErr w:type="spellStart"/>
      <w:r>
        <w:rPr>
          <w:rFonts w:ascii="Times New Roman" w:hAnsi="Times New Roman" w:cs="Times New Roman"/>
          <w:b/>
        </w:rPr>
        <w:t>Demo</w:t>
      </w:r>
      <w:proofErr w:type="spellEnd"/>
      <w:r>
        <w:rPr>
          <w:rFonts w:ascii="Times New Roman" w:hAnsi="Times New Roman" w:cs="Times New Roman"/>
          <w:b/>
        </w:rPr>
        <w:t xml:space="preserve"> Day. </w:t>
      </w:r>
    </w:p>
    <w:p w:rsid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lastRenderedPageBreak/>
        <w:t xml:space="preserve"> Le point culminant de votre parcours. Présentez votre entreprise à un public d'investisseurs, de partenaires et de médias. Veuillez noter que seules les startups sélectionnées seront invitées à participer à la présentation finale du </w:t>
      </w:r>
      <w:proofErr w:type="spellStart"/>
      <w:r w:rsidRPr="002A577F">
        <w:rPr>
          <w:rFonts w:ascii="Times New Roman" w:hAnsi="Times New Roman" w:cs="Times New Roman"/>
        </w:rPr>
        <w:t>Demo</w:t>
      </w:r>
      <w:proofErr w:type="spellEnd"/>
      <w:r w:rsidRPr="002A577F">
        <w:rPr>
          <w:rFonts w:ascii="Times New Roman" w:hAnsi="Times New Roman" w:cs="Times New Roman"/>
        </w:rPr>
        <w:t xml:space="preserve"> Day.</w:t>
      </w:r>
    </w:p>
    <w:p w:rsidR="002A577F" w:rsidRDefault="002A577F" w:rsidP="002A577F">
      <w:pPr>
        <w:rPr>
          <w:rFonts w:ascii="Times New Roman" w:hAnsi="Times New Roman" w:cs="Times New Roman"/>
        </w:rPr>
      </w:pPr>
    </w:p>
    <w:p w:rsidR="002A577F" w:rsidRPr="002A577F" w:rsidRDefault="002A577F" w:rsidP="002A577F">
      <w:pPr>
        <w:rPr>
          <w:rFonts w:ascii="Times New Roman" w:hAnsi="Times New Roman" w:cs="Times New Roman"/>
        </w:rPr>
      </w:pPr>
    </w:p>
    <w:p w:rsidR="002A577F" w:rsidRPr="002A577F" w:rsidRDefault="002A577F" w:rsidP="002A577F">
      <w:pPr>
        <w:rPr>
          <w:rFonts w:ascii="Times New Roman" w:hAnsi="Times New Roman" w:cs="Times New Roman"/>
        </w:rPr>
      </w:pPr>
    </w:p>
    <w:p w:rsidR="002A577F" w:rsidRPr="002A577F" w:rsidRDefault="002A577F" w:rsidP="002A577F">
      <w:pPr>
        <w:rPr>
          <w:rFonts w:ascii="Times New Roman" w:hAnsi="Times New Roman" w:cs="Times New Roman"/>
          <w:b/>
          <w:sz w:val="30"/>
          <w:szCs w:val="30"/>
        </w:rPr>
      </w:pPr>
      <w:r w:rsidRPr="002A577F">
        <w:rPr>
          <w:rFonts w:ascii="Times New Roman" w:hAnsi="Times New Roman" w:cs="Times New Roman"/>
          <w:b/>
          <w:sz w:val="30"/>
          <w:szCs w:val="30"/>
        </w:rPr>
        <w:t>Critères d'éligibilité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Agri Focus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>L’activité principale de la startup doit être axée sur l’agriculture, l’alimentation ou les défis con</w:t>
      </w:r>
      <w:r w:rsidRPr="002A577F">
        <w:rPr>
          <w:rFonts w:ascii="Times New Roman" w:hAnsi="Times New Roman" w:cs="Times New Roman"/>
        </w:rPr>
        <w:t>nexes en matière de durabilité.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Passion et engagement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>L’équipe fondatrice doit être passionnée par la mission et engagée à</w:t>
      </w:r>
      <w:r w:rsidRPr="002A577F">
        <w:rPr>
          <w:rFonts w:ascii="Times New Roman" w:hAnsi="Times New Roman" w:cs="Times New Roman"/>
        </w:rPr>
        <w:t xml:space="preserve"> plein temps dans l’entreprise.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Impact mondial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>Les solutions ayant un potentiel d’évolutivité et un impact significatif sur le système al</w:t>
      </w:r>
      <w:r w:rsidRPr="002A577F">
        <w:rPr>
          <w:rFonts w:ascii="Times New Roman" w:hAnsi="Times New Roman" w:cs="Times New Roman"/>
        </w:rPr>
        <w:t>imentaire sont très appréciées.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Évolutivité et impact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>La solution doit avoir le potentiel d’être mise à l’échelle et d’avoir un impact environnemental et social significatif.</w:t>
      </w:r>
    </w:p>
    <w:p w:rsidR="002A577F" w:rsidRPr="007D2061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>Nous acceptons les candidatures de startups à tous les stades, de</w:t>
      </w:r>
      <w:r w:rsidR="007D2061">
        <w:rPr>
          <w:rFonts w:ascii="Times New Roman" w:hAnsi="Times New Roman" w:cs="Times New Roman"/>
        </w:rPr>
        <w:t xml:space="preserve"> l'idée à l'entreprise établie.</w:t>
      </w:r>
      <w:bookmarkStart w:id="0" w:name="_GoBack"/>
      <w:bookmarkEnd w:id="0"/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À but lucratif et durable</w:t>
      </w:r>
    </w:p>
    <w:p w:rsidR="002A577F" w:rsidRP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>La startup doit être une entité à but lucratif avec un chemin clair</w:t>
      </w:r>
      <w:r w:rsidRPr="002A577F">
        <w:rPr>
          <w:rFonts w:ascii="Times New Roman" w:hAnsi="Times New Roman" w:cs="Times New Roman"/>
        </w:rPr>
        <w:t xml:space="preserve"> vers la durabilité financière.</w:t>
      </w:r>
    </w:p>
    <w:p w:rsidR="002A577F" w:rsidRPr="002A577F" w:rsidRDefault="002A577F" w:rsidP="002A577F">
      <w:pPr>
        <w:rPr>
          <w:rFonts w:ascii="Times New Roman" w:hAnsi="Times New Roman" w:cs="Times New Roman"/>
          <w:b/>
        </w:rPr>
      </w:pPr>
      <w:r w:rsidRPr="002A577F">
        <w:rPr>
          <w:rFonts w:ascii="Times New Roman" w:hAnsi="Times New Roman" w:cs="Times New Roman"/>
          <w:b/>
        </w:rPr>
        <w:t>Maîtrise de la langue :</w:t>
      </w:r>
    </w:p>
    <w:p w:rsidR="002A577F" w:rsidRDefault="002A577F" w:rsidP="002A577F">
      <w:pPr>
        <w:rPr>
          <w:rFonts w:ascii="Times New Roman" w:hAnsi="Times New Roman" w:cs="Times New Roman"/>
        </w:rPr>
      </w:pPr>
      <w:r w:rsidRPr="002A577F">
        <w:rPr>
          <w:rFonts w:ascii="Times New Roman" w:hAnsi="Times New Roman" w:cs="Times New Roman"/>
        </w:rPr>
        <w:t xml:space="preserve"> T</w:t>
      </w:r>
      <w:r w:rsidRPr="002A577F">
        <w:rPr>
          <w:rFonts w:ascii="Times New Roman" w:hAnsi="Times New Roman" w:cs="Times New Roman"/>
        </w:rPr>
        <w:t>outes les communications, le mentorat et les ateliers du programme se dérouleront en anglais. Une bonne maîtrise de l'anglais est indispensable pour une expérience fluide et productive.</w:t>
      </w:r>
    </w:p>
    <w:p w:rsidR="002A577F" w:rsidRDefault="002A577F" w:rsidP="002A577F">
      <w:pPr>
        <w:rPr>
          <w:rFonts w:ascii="Times New Roman" w:hAnsi="Times New Roman" w:cs="Times New Roman"/>
        </w:rPr>
      </w:pPr>
    </w:p>
    <w:p w:rsidR="002A577F" w:rsidRDefault="002A577F" w:rsidP="002A577F">
      <w:pPr>
        <w:rPr>
          <w:rFonts w:ascii="Times New Roman" w:hAnsi="Times New Roman" w:cs="Times New Roman"/>
          <w:b/>
          <w:sz w:val="30"/>
          <w:szCs w:val="30"/>
        </w:rPr>
      </w:pPr>
      <w:r w:rsidRPr="002A577F">
        <w:rPr>
          <w:rFonts w:ascii="Times New Roman" w:hAnsi="Times New Roman" w:cs="Times New Roman"/>
          <w:b/>
          <w:sz w:val="30"/>
          <w:szCs w:val="30"/>
        </w:rPr>
        <w:t xml:space="preserve">Lien : </w:t>
      </w:r>
    </w:p>
    <w:p w:rsidR="002A577F" w:rsidRPr="002A577F" w:rsidRDefault="002A577F" w:rsidP="002A577F">
      <w:pPr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>https://innovate47.com/food-and-agri-accelerator</w:t>
      </w:r>
    </w:p>
    <w:sectPr w:rsidR="002A577F" w:rsidRPr="002A57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4EA" w:rsidRDefault="00F524EA" w:rsidP="00B564A3">
      <w:pPr>
        <w:spacing w:after="0" w:line="240" w:lineRule="auto"/>
      </w:pPr>
      <w:r>
        <w:separator/>
      </w:r>
    </w:p>
  </w:endnote>
  <w:endnote w:type="continuationSeparator" w:id="0">
    <w:p w:rsidR="00F524EA" w:rsidRDefault="00F524EA" w:rsidP="00B56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4EA" w:rsidRDefault="00F524EA" w:rsidP="00B564A3">
      <w:pPr>
        <w:spacing w:after="0" w:line="240" w:lineRule="auto"/>
      </w:pPr>
      <w:r>
        <w:separator/>
      </w:r>
    </w:p>
  </w:footnote>
  <w:footnote w:type="continuationSeparator" w:id="0">
    <w:p w:rsidR="00F524EA" w:rsidRDefault="00F524EA" w:rsidP="00B56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A3" w:rsidRDefault="00B564A3">
    <w:pPr>
      <w:pStyle w:val="En-tte"/>
    </w:pPr>
    <w:r w:rsidRPr="00B564A3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5310505</wp:posOffset>
          </wp:positionH>
          <wp:positionV relativeFrom="paragraph">
            <wp:posOffset>-459105</wp:posOffset>
          </wp:positionV>
          <wp:extent cx="1352550" cy="872490"/>
          <wp:effectExtent l="0" t="0" r="0" b="3810"/>
          <wp:wrapSquare wrapText="bothSides"/>
          <wp:docPr id="1" name="Image 1" descr="C:\Users\DTS\Downloads\innovate 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innovate 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7F"/>
    <w:rsid w:val="00294D3F"/>
    <w:rsid w:val="002A577F"/>
    <w:rsid w:val="00434C0D"/>
    <w:rsid w:val="007D2061"/>
    <w:rsid w:val="00883B5E"/>
    <w:rsid w:val="00B564A3"/>
    <w:rsid w:val="00F5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7B918-F1D5-4009-A84D-507D1708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6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4A3"/>
  </w:style>
  <w:style w:type="paragraph" w:styleId="Pieddepage">
    <w:name w:val="footer"/>
    <w:basedOn w:val="Normal"/>
    <w:link w:val="PieddepageCar"/>
    <w:uiPriority w:val="99"/>
    <w:unhideWhenUsed/>
    <w:rsid w:val="00B56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2025-10-09T14:03:00Z</dcterms:created>
  <dcterms:modified xsi:type="dcterms:W3CDTF">2025-10-09T14:16:00Z</dcterms:modified>
</cp:coreProperties>
</file>