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F41" w:rsidRPr="00875F41" w:rsidRDefault="00875F41" w:rsidP="00875F41">
      <w:pPr>
        <w:pStyle w:val="NormalWeb"/>
        <w:shd w:val="clear" w:color="auto" w:fill="FFFFFF"/>
        <w:spacing w:after="0"/>
        <w:textAlignment w:val="baseline"/>
        <w:rPr>
          <w:b/>
          <w:color w:val="10333B"/>
          <w:sz w:val="30"/>
          <w:szCs w:val="30"/>
          <w:bdr w:val="none" w:sz="0" w:space="0" w:color="auto" w:frame="1"/>
        </w:rPr>
      </w:pPr>
      <w:r w:rsidRPr="00875F41">
        <w:rPr>
          <w:b/>
          <w:color w:val="10333B"/>
          <w:sz w:val="30"/>
          <w:szCs w:val="30"/>
          <w:bdr w:val="none" w:sz="0" w:space="0" w:color="auto" w:frame="1"/>
        </w:rPr>
        <w:t>Entreprises émergentes</w:t>
      </w:r>
    </w:p>
    <w:p w:rsidR="00875F41" w:rsidRPr="00875F41" w:rsidRDefault="00875F41" w:rsidP="00875F41">
      <w:pPr>
        <w:pStyle w:val="NormalWeb"/>
        <w:shd w:val="clear" w:color="auto" w:fill="FFFFFF"/>
        <w:spacing w:after="0"/>
        <w:textAlignment w:val="baseline"/>
        <w:rPr>
          <w:b/>
          <w:color w:val="10333B"/>
          <w:sz w:val="30"/>
          <w:szCs w:val="30"/>
          <w:bdr w:val="none" w:sz="0" w:space="0" w:color="auto" w:frame="1"/>
        </w:rPr>
      </w:pPr>
      <w:r w:rsidRPr="00875F41">
        <w:rPr>
          <w:b/>
          <w:color w:val="10333B"/>
          <w:sz w:val="30"/>
          <w:szCs w:val="30"/>
          <w:bdr w:val="none" w:sz="0" w:space="0" w:color="auto" w:frame="1"/>
        </w:rPr>
        <w:t>Des idées audacieuses.</w:t>
      </w:r>
    </w:p>
    <w:p w:rsidR="00875F41" w:rsidRPr="00875F41" w:rsidRDefault="00875F41" w:rsidP="00875F41">
      <w:pPr>
        <w:pStyle w:val="NormalWeb"/>
        <w:shd w:val="clear" w:color="auto" w:fill="FFFFFF"/>
        <w:spacing w:before="0" w:after="0"/>
        <w:textAlignment w:val="baseline"/>
        <w:rPr>
          <w:b/>
          <w:color w:val="10333B"/>
          <w:sz w:val="30"/>
          <w:szCs w:val="30"/>
          <w:bdr w:val="none" w:sz="0" w:space="0" w:color="auto" w:frame="1"/>
        </w:rPr>
      </w:pPr>
      <w:r w:rsidRPr="00875F41">
        <w:rPr>
          <w:b/>
          <w:color w:val="10333B"/>
          <w:sz w:val="30"/>
          <w:szCs w:val="30"/>
          <w:bdr w:val="none" w:sz="0" w:space="0" w:color="auto" w:frame="1"/>
        </w:rPr>
        <w:t>Un changement social transformateur.</w:t>
      </w:r>
    </w:p>
    <w:p w:rsidR="00875F41" w:rsidRDefault="00875F41" w:rsidP="00875F41">
      <w:pPr>
        <w:pStyle w:val="NormalWeb"/>
        <w:shd w:val="clear" w:color="auto" w:fill="FFFFFF"/>
        <w:spacing w:before="0" w:after="0"/>
        <w:textAlignment w:val="baseline"/>
        <w:rPr>
          <w:color w:val="10333B"/>
          <w:sz w:val="29"/>
          <w:szCs w:val="29"/>
        </w:rPr>
      </w:pPr>
      <w:r>
        <w:rPr>
          <w:color w:val="10333B"/>
          <w:sz w:val="29"/>
          <w:szCs w:val="29"/>
          <w:bdr w:val="none" w:sz="0" w:space="0" w:color="auto" w:frame="1"/>
        </w:rPr>
        <w:t>Lancé en 2018, Emergent Ventures est un programme de bourses et de subventions à faibles coûts qui soutient les entrepreneurs et les esprits brillants porteurs d'idées évolutives et concrètes pour une amélioration significative de la société. </w:t>
      </w:r>
      <w:hyperlink r:id="rId6" w:tooltip="Tyler Cowen" w:history="1">
        <w:r>
          <w:rPr>
            <w:rStyle w:val="Lienhypertexte"/>
            <w:color w:val="10333B"/>
            <w:sz w:val="29"/>
            <w:szCs w:val="29"/>
            <w:u w:val="none"/>
            <w:bdr w:val="none" w:sz="0" w:space="0" w:color="auto" w:frame="1"/>
          </w:rPr>
          <w:t>Tyler Cowen,</w:t>
        </w:r>
      </w:hyperlink>
      <w:r>
        <w:rPr>
          <w:color w:val="10333B"/>
          <w:sz w:val="29"/>
          <w:szCs w:val="29"/>
          <w:bdr w:val="none" w:sz="0" w:space="0" w:color="auto" w:frame="1"/>
        </w:rPr>
        <w:t xml:space="preserve"> directeur du corps professoral du Mercatus </w:t>
      </w:r>
      <w:r>
        <w:rPr>
          <w:color w:val="10333B"/>
          <w:sz w:val="29"/>
          <w:szCs w:val="29"/>
          <w:bdr w:val="none" w:sz="0" w:space="0" w:color="auto" w:frame="1"/>
        </w:rPr>
        <w:t>Center,</w:t>
      </w:r>
      <w:r>
        <w:rPr>
          <w:color w:val="10333B"/>
          <w:sz w:val="29"/>
          <w:szCs w:val="29"/>
          <w:bdr w:val="none" w:sz="0" w:space="0" w:color="auto" w:frame="1"/>
        </w:rPr>
        <w:t xml:space="preserve"> administre le programme. Les subventions sont accordées à des penseurs et des acteurs du monde entier, avec un soutien dédié pour les projets axés sur l'Inde, l'Afrique, les Caraïbes ou l'Ukraine. Les candidats ayant une zone géographique spécifique doivent sélectionner la région souhaitée dans le menu déroulant du formulaire de candidature. </w:t>
      </w:r>
    </w:p>
    <w:p w:rsidR="00875F41" w:rsidRDefault="00875F41" w:rsidP="00875F41">
      <w:pPr>
        <w:pStyle w:val="NormalWeb"/>
        <w:shd w:val="clear" w:color="auto" w:fill="FFFFFF"/>
        <w:spacing w:before="0" w:after="0"/>
        <w:textAlignment w:val="baseline"/>
        <w:rPr>
          <w:color w:val="10333B"/>
          <w:sz w:val="29"/>
          <w:szCs w:val="29"/>
          <w:bdr w:val="none" w:sz="0" w:space="0" w:color="auto" w:frame="1"/>
        </w:rPr>
      </w:pPr>
      <w:r>
        <w:rPr>
          <w:color w:val="10333B"/>
          <w:sz w:val="29"/>
          <w:szCs w:val="29"/>
          <w:bdr w:val="none" w:sz="0" w:space="0" w:color="auto" w:frame="1"/>
        </w:rPr>
        <w:t>Pour être admissible à une bourse EV, tous les candidats doivent être âgés de 13 ans ou plus. Pour toute question concernant Emergent Ventures ou le dossier de candidature, veuillez nous contacter à l'adresse </w:t>
      </w:r>
      <w:hyperlink r:id="rId7" w:history="1">
        <w:r>
          <w:rPr>
            <w:rStyle w:val="Lienhypertexte"/>
            <w:color w:val="10333B"/>
            <w:sz w:val="29"/>
            <w:szCs w:val="29"/>
            <w:u w:val="none"/>
            <w:bdr w:val="none" w:sz="0" w:space="0" w:color="auto" w:frame="1"/>
          </w:rPr>
          <w:t>emergentventures@mercatus.gmu.edu</w:t>
        </w:r>
      </w:hyperlink>
      <w:r>
        <w:rPr>
          <w:color w:val="10333B"/>
          <w:sz w:val="29"/>
          <w:szCs w:val="29"/>
          <w:bdr w:val="none" w:sz="0" w:space="0" w:color="auto" w:frame="1"/>
        </w:rPr>
        <w:t> . </w:t>
      </w:r>
    </w:p>
    <w:p w:rsidR="00875F41" w:rsidRDefault="00875F41" w:rsidP="00875F41">
      <w:pPr>
        <w:pStyle w:val="NormalWeb"/>
        <w:shd w:val="clear" w:color="auto" w:fill="FFFFFF"/>
        <w:spacing w:before="0" w:after="0"/>
        <w:textAlignment w:val="baseline"/>
        <w:rPr>
          <w:b/>
          <w:color w:val="10333B"/>
          <w:sz w:val="30"/>
          <w:szCs w:val="30"/>
          <w:bdr w:val="none" w:sz="0" w:space="0" w:color="auto" w:frame="1"/>
        </w:rPr>
      </w:pPr>
      <w:r w:rsidRPr="00875F41">
        <w:rPr>
          <w:b/>
          <w:color w:val="10333B"/>
          <w:sz w:val="30"/>
          <w:szCs w:val="30"/>
          <w:bdr w:val="none" w:sz="0" w:space="0" w:color="auto" w:frame="1"/>
        </w:rPr>
        <w:t>Lien</w:t>
      </w:r>
    </w:p>
    <w:p w:rsidR="00875F41" w:rsidRPr="00875F41" w:rsidRDefault="00875F41" w:rsidP="00875F41">
      <w:pPr>
        <w:pStyle w:val="NormalWeb"/>
        <w:shd w:val="clear" w:color="auto" w:fill="FFFFFF"/>
        <w:spacing w:before="0" w:after="0"/>
        <w:textAlignment w:val="baseline"/>
        <w:rPr>
          <w:b/>
          <w:color w:val="10333B"/>
          <w:sz w:val="30"/>
          <w:szCs w:val="30"/>
        </w:rPr>
      </w:pPr>
      <w:r w:rsidRPr="00875F41">
        <w:rPr>
          <w:b/>
          <w:color w:val="10333B"/>
          <w:sz w:val="30"/>
          <w:szCs w:val="30"/>
        </w:rPr>
        <w:t>https://www.mercatus.org/emergent-ventures</w:t>
      </w:r>
      <w:bookmarkStart w:id="0" w:name="_GoBack"/>
      <w:bookmarkEnd w:id="0"/>
    </w:p>
    <w:p w:rsidR="007352CB" w:rsidRDefault="00101D74"/>
    <w:p w:rsidR="00875F41" w:rsidRDefault="00875F41"/>
    <w:sectPr w:rsidR="00875F4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D74" w:rsidRDefault="00101D74" w:rsidP="00875F41">
      <w:pPr>
        <w:spacing w:after="0" w:line="240" w:lineRule="auto"/>
      </w:pPr>
      <w:r>
        <w:separator/>
      </w:r>
    </w:p>
  </w:endnote>
  <w:endnote w:type="continuationSeparator" w:id="0">
    <w:p w:rsidR="00101D74" w:rsidRDefault="00101D74" w:rsidP="0087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D74" w:rsidRDefault="00101D74" w:rsidP="00875F41">
      <w:pPr>
        <w:spacing w:after="0" w:line="240" w:lineRule="auto"/>
      </w:pPr>
      <w:r>
        <w:separator/>
      </w:r>
    </w:p>
  </w:footnote>
  <w:footnote w:type="continuationSeparator" w:id="0">
    <w:p w:rsidR="00101D74" w:rsidRDefault="00101D74" w:rsidP="00875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F41" w:rsidRDefault="00875F41">
    <w:pPr>
      <w:pStyle w:val="En-tte"/>
    </w:pPr>
    <w:r w:rsidRPr="00875F41">
      <w:rPr>
        <w:noProof/>
        <w:lang w:eastAsia="fr-FR"/>
      </w:rPr>
      <w:drawing>
        <wp:anchor distT="0" distB="0" distL="114300" distR="114300" simplePos="0" relativeHeight="251658240" behindDoc="0" locked="0" layoutInCell="1" allowOverlap="1">
          <wp:simplePos x="0" y="0"/>
          <wp:positionH relativeFrom="column">
            <wp:posOffset>5567680</wp:posOffset>
          </wp:positionH>
          <wp:positionV relativeFrom="paragraph">
            <wp:posOffset>-449580</wp:posOffset>
          </wp:positionV>
          <wp:extent cx="1076325" cy="876300"/>
          <wp:effectExtent l="0" t="0" r="9525" b="0"/>
          <wp:wrapSquare wrapText="bothSides"/>
          <wp:docPr id="1" name="Image 1" descr="C:\Users\DTS\Downloads\merca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mercat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41"/>
    <w:rsid w:val="00101D74"/>
    <w:rsid w:val="00294D3F"/>
    <w:rsid w:val="00875F41"/>
    <w:rsid w:val="00883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4BAED-957C-4DC8-A6CA-BE28AC1F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75F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5F41"/>
    <w:rPr>
      <w:color w:val="0000FF"/>
      <w:u w:val="single"/>
    </w:rPr>
  </w:style>
  <w:style w:type="paragraph" w:styleId="En-tte">
    <w:name w:val="header"/>
    <w:basedOn w:val="Normal"/>
    <w:link w:val="En-tteCar"/>
    <w:uiPriority w:val="99"/>
    <w:unhideWhenUsed/>
    <w:rsid w:val="00875F41"/>
    <w:pPr>
      <w:tabs>
        <w:tab w:val="center" w:pos="4536"/>
        <w:tab w:val="right" w:pos="9072"/>
      </w:tabs>
      <w:spacing w:after="0" w:line="240" w:lineRule="auto"/>
    </w:pPr>
  </w:style>
  <w:style w:type="character" w:customStyle="1" w:styleId="En-tteCar">
    <w:name w:val="En-tête Car"/>
    <w:basedOn w:val="Policepardfaut"/>
    <w:link w:val="En-tte"/>
    <w:uiPriority w:val="99"/>
    <w:rsid w:val="00875F41"/>
  </w:style>
  <w:style w:type="paragraph" w:styleId="Pieddepage">
    <w:name w:val="footer"/>
    <w:basedOn w:val="Normal"/>
    <w:link w:val="PieddepageCar"/>
    <w:uiPriority w:val="99"/>
    <w:unhideWhenUsed/>
    <w:rsid w:val="00875F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2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mergentventures@mercatus.gm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rcatus.org/scholars/tyler-cow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988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2025-10-20T10:08:00Z</dcterms:created>
  <dcterms:modified xsi:type="dcterms:W3CDTF">2025-10-20T10:12:00Z</dcterms:modified>
</cp:coreProperties>
</file>