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865" w:rsidRDefault="00686865" w:rsidP="00686865">
      <w:pPr>
        <w:rPr>
          <w:b/>
          <w:sz w:val="30"/>
          <w:szCs w:val="30"/>
        </w:rPr>
      </w:pPr>
    </w:p>
    <w:p w:rsidR="00686865" w:rsidRPr="00686865" w:rsidRDefault="00686865" w:rsidP="00686865">
      <w:pPr>
        <w:rPr>
          <w:b/>
          <w:sz w:val="30"/>
          <w:szCs w:val="30"/>
        </w:rPr>
      </w:pPr>
      <w:bookmarkStart w:id="0" w:name="_GoBack"/>
      <w:bookmarkEnd w:id="0"/>
      <w:r w:rsidRPr="00686865">
        <w:rPr>
          <w:b/>
          <w:sz w:val="30"/>
          <w:szCs w:val="30"/>
        </w:rPr>
        <w:t>Accélérateur SWIT pour les innovateurs axés sur la recherche</w:t>
      </w:r>
    </w:p>
    <w:p w:rsidR="007352CB" w:rsidRDefault="00686865" w:rsidP="00686865">
      <w:r>
        <w:t>Un parcours de commercialisation structuré de 7 mois destiné aux entreprises axées sur la recherche et les technologies de pointe, afin de sécuriser les projets pilotes, le financement et l'accès au marché.</w:t>
      </w:r>
    </w:p>
    <w:p w:rsidR="00686865" w:rsidRPr="00686865" w:rsidRDefault="00686865" w:rsidP="00686865">
      <w:pPr>
        <w:rPr>
          <w:b/>
          <w:sz w:val="30"/>
          <w:szCs w:val="30"/>
        </w:rPr>
      </w:pPr>
      <w:r w:rsidRPr="00686865">
        <w:rPr>
          <w:b/>
          <w:sz w:val="30"/>
          <w:szCs w:val="30"/>
        </w:rPr>
        <w:t>À propos de SWIT</w:t>
      </w:r>
    </w:p>
    <w:p w:rsidR="00686865" w:rsidRDefault="00686865" w:rsidP="00686865">
      <w:r>
        <w:t>SWIT (Southwest Innovation &amp; Technology Co. Ltd.) est la filiale d'innovation d'Odu'a Investment Company, le plus grand groupe d'investissement régional du Nigeria.</w:t>
      </w:r>
    </w:p>
    <w:p w:rsidR="00686865" w:rsidRDefault="00686865" w:rsidP="00686865">
      <w:r>
        <w:t>Notre mission est de catalyser la transformation socio-économique du sud-ouest du Nigéria et au-delà grâce à l'innovation et à la technologie.</w:t>
      </w:r>
    </w:p>
    <w:p w:rsidR="00686865" w:rsidRDefault="00686865" w:rsidP="00686865">
      <w:r>
        <w:t>Nous accélérons le développement de la prochaine vague de startups dans les secteurs de la santé, de l'agriculture, de l'énergie, du climat, des matériaux et des technologies de pointe, originaires du sud-ouest du Nigéria.</w:t>
      </w:r>
    </w:p>
    <w:p w:rsidR="00686865" w:rsidRDefault="00686865" w:rsidP="00686865">
      <w:r>
        <w:t>Aider les scientifiques, les ingénieurs et les fondateurs techniques à passer de la preuve de concept à un impact concret, en combinant l'accès au marché, le capital catalytique et un programme de commercialisation structuré d'Odu'a.</w:t>
      </w:r>
    </w:p>
    <w:p w:rsidR="00686865" w:rsidRPr="00686865" w:rsidRDefault="00686865" w:rsidP="00686865">
      <w:pPr>
        <w:rPr>
          <w:b/>
          <w:sz w:val="30"/>
          <w:szCs w:val="30"/>
        </w:rPr>
      </w:pPr>
      <w:r w:rsidRPr="00686865">
        <w:rPr>
          <w:b/>
          <w:sz w:val="30"/>
          <w:szCs w:val="30"/>
        </w:rPr>
        <w:t>À propos du programme</w:t>
      </w:r>
    </w:p>
    <w:p w:rsidR="00686865" w:rsidRDefault="00686865" w:rsidP="00686865">
      <w:r>
        <w:t>Le SWIT Accelerator est un parcours de 7 mois conçu pour les entreprises deep-tech ou les spin-offs de recherche qui ont déjà démontré une preuve de concept (PoC) ou un prototype et sont prêtes à s'engager auprès des clients, des partenaires et des investisseurs.</w:t>
      </w:r>
    </w:p>
    <w:p w:rsidR="00686865" w:rsidRPr="00686865" w:rsidRDefault="00686865" w:rsidP="00686865">
      <w:pPr>
        <w:rPr>
          <w:b/>
        </w:rPr>
      </w:pPr>
      <w:r w:rsidRPr="00686865">
        <w:rPr>
          <w:b/>
        </w:rPr>
        <w:t>Pré-accélérateur (4 mois, nov. 25 – févr. 26) :</w:t>
      </w:r>
    </w:p>
    <w:p w:rsidR="00686865" w:rsidRDefault="00686865" w:rsidP="00686865">
      <w:r>
        <w:t>40 startups affinent l'adéquation de leur problème à leur solution, valident leurs applications auprès des clients et obtiennent des engagements pilotes.</w:t>
      </w:r>
    </w:p>
    <w:p w:rsidR="00686865" w:rsidRPr="00686865" w:rsidRDefault="00686865" w:rsidP="00686865">
      <w:pPr>
        <w:rPr>
          <w:b/>
        </w:rPr>
      </w:pPr>
      <w:r w:rsidRPr="00686865">
        <w:rPr>
          <w:b/>
        </w:rPr>
        <w:t>Accélérateur (3 mois, mars – mai 2026) :</w:t>
      </w:r>
    </w:p>
    <w:p w:rsidR="00686865" w:rsidRDefault="00686865" w:rsidP="00686865">
      <w:r>
        <w:t xml:space="preserve">Les 10 meilleures entreprises reçoivent chacune un investissement en actions de </w:t>
      </w:r>
      <w:r w:rsidRPr="00686865">
        <w:rPr>
          <w:b/>
          <w:sz w:val="24"/>
          <w:szCs w:val="24"/>
        </w:rPr>
        <w:t>50 000 $,</w:t>
      </w:r>
      <w:r>
        <w:t xml:space="preserve"> réalisent des projets pilotes avec les filiales et partenaires d'Odu'a, recueillent des preuves de valeur et lèvent des fonds supplémentaires auprès de notre réseau d'investisseurs.</w:t>
      </w:r>
    </w:p>
    <w:p w:rsidR="00686865" w:rsidRDefault="00686865" w:rsidP="00686865">
      <w:pPr>
        <w:rPr>
          <w:b/>
          <w:sz w:val="30"/>
          <w:szCs w:val="30"/>
        </w:rPr>
      </w:pPr>
    </w:p>
    <w:p w:rsidR="00686865" w:rsidRPr="00686865" w:rsidRDefault="00686865" w:rsidP="00686865">
      <w:pPr>
        <w:rPr>
          <w:b/>
          <w:sz w:val="30"/>
          <w:szCs w:val="30"/>
        </w:rPr>
      </w:pPr>
      <w:r w:rsidRPr="00686865">
        <w:rPr>
          <w:b/>
          <w:sz w:val="30"/>
          <w:szCs w:val="30"/>
        </w:rPr>
        <w:t>Qui devrait postuler</w:t>
      </w:r>
    </w:p>
    <w:p w:rsidR="00686865" w:rsidRPr="00686865" w:rsidRDefault="00686865" w:rsidP="00686865">
      <w:pPr>
        <w:rPr>
          <w:b/>
          <w:sz w:val="24"/>
          <w:szCs w:val="24"/>
        </w:rPr>
      </w:pPr>
      <w:r w:rsidRPr="00686865">
        <w:rPr>
          <w:b/>
          <w:sz w:val="24"/>
          <w:szCs w:val="24"/>
        </w:rPr>
        <w:t>Nous recherchons des entreprises qui sont :</w:t>
      </w:r>
    </w:p>
    <w:p w:rsidR="00686865" w:rsidRDefault="00686865" w:rsidP="00686865">
      <w:pPr>
        <w:pStyle w:val="Paragraphedeliste"/>
        <w:numPr>
          <w:ilvl w:val="0"/>
          <w:numId w:val="1"/>
        </w:numPr>
      </w:pPr>
      <w:r>
        <w:t>Axée sur la recherche et fondée sur la science, elle s'appuie sur l'ingénierie, les sciences de la vie, l'agritech, l'énergie/le climat, les matériaux</w:t>
      </w:r>
      <w:r>
        <w:t xml:space="preserve"> ou les technologies de pointe.</w:t>
      </w:r>
    </w:p>
    <w:p w:rsidR="00686865" w:rsidRDefault="00686865" w:rsidP="00686865">
      <w:pPr>
        <w:pStyle w:val="Paragraphedeliste"/>
        <w:numPr>
          <w:ilvl w:val="0"/>
          <w:numId w:val="1"/>
        </w:numPr>
      </w:pPr>
      <w:r>
        <w:t>Prêt pour les projets pilotes – peut concevoir et mener des projets pilotes clients dans un délai d</w:t>
      </w:r>
      <w:r>
        <w:t>e 6 à 12 mois, ou le fait déjà.</w:t>
      </w:r>
    </w:p>
    <w:p w:rsidR="00686865" w:rsidRDefault="00686865" w:rsidP="00686865">
      <w:pPr>
        <w:pStyle w:val="Paragraphedeliste"/>
        <w:numPr>
          <w:ilvl w:val="0"/>
          <w:numId w:val="1"/>
        </w:numPr>
      </w:pPr>
      <w:r>
        <w:t>S'attaquer aux grands problèmes susceptibles d'avoir un impact à grande échelle.</w:t>
      </w:r>
    </w:p>
    <w:p w:rsidR="00686865" w:rsidRDefault="00686865" w:rsidP="00686865">
      <w:pPr>
        <w:pStyle w:val="Paragraphedeliste"/>
        <w:numPr>
          <w:ilvl w:val="0"/>
          <w:numId w:val="1"/>
        </w:numPr>
      </w:pPr>
      <w:r>
        <w:lastRenderedPageBreak/>
        <w:t xml:space="preserve">Dirigées par des équipes engagées, dotées d'une expertise technique exceptionnelle et de l'ambition de bâtir des </w:t>
      </w:r>
      <w:r>
        <w:t>entreprises à forte croissance.</w:t>
      </w:r>
    </w:p>
    <w:p w:rsidR="00686865" w:rsidRDefault="00686865" w:rsidP="00686865">
      <w:pPr>
        <w:pStyle w:val="Paragraphedeliste"/>
        <w:numPr>
          <w:ilvl w:val="0"/>
          <w:numId w:val="1"/>
        </w:numPr>
      </w:pPr>
      <w:r>
        <w:t>Nous constituons un vivier de projets capables de transformer en profondeur le sud-ouest du Nigéria. La priorité sera donnée aux startups ayant un lien évident avec la région, que ce soit par l'origine de leurs cofondateurs ou leur siège social.</w:t>
      </w:r>
    </w:p>
    <w:p w:rsidR="00686865" w:rsidRDefault="00686865" w:rsidP="00686865">
      <w:pPr>
        <w:pStyle w:val="Paragraphedeliste"/>
      </w:pPr>
    </w:p>
    <w:p w:rsidR="00686865" w:rsidRDefault="00686865" w:rsidP="00686865">
      <w:pPr>
        <w:pStyle w:val="Paragraphedeliste"/>
      </w:pPr>
    </w:p>
    <w:p w:rsidR="00686865" w:rsidRPr="00686865" w:rsidRDefault="00686865" w:rsidP="00686865">
      <w:pPr>
        <w:pStyle w:val="Paragraphedeliste"/>
        <w:ind w:left="0"/>
        <w:rPr>
          <w:b/>
          <w:sz w:val="30"/>
          <w:szCs w:val="30"/>
        </w:rPr>
      </w:pPr>
      <w:r w:rsidRPr="00686865">
        <w:rPr>
          <w:b/>
          <w:sz w:val="30"/>
          <w:szCs w:val="30"/>
        </w:rPr>
        <w:t>Ce que vous gagnerez</w:t>
      </w:r>
    </w:p>
    <w:p w:rsidR="00686865" w:rsidRDefault="00686865" w:rsidP="00686865">
      <w:pPr>
        <w:pStyle w:val="Paragraphedeliste"/>
        <w:ind w:left="0"/>
      </w:pPr>
    </w:p>
    <w:p w:rsidR="00686865" w:rsidRDefault="00686865" w:rsidP="00686865">
      <w:pPr>
        <w:pStyle w:val="Paragraphedeliste"/>
        <w:numPr>
          <w:ilvl w:val="0"/>
          <w:numId w:val="2"/>
        </w:numPr>
      </w:pPr>
      <w:r w:rsidRPr="00686865">
        <w:rPr>
          <w:b/>
          <w:sz w:val="24"/>
          <w:szCs w:val="24"/>
        </w:rPr>
        <w:t>Projets pilotes avec des partenaires industriels :</w:t>
      </w:r>
      <w:r>
        <w:t xml:space="preserve"> Accès direct aux filiales et aux réseaux d’entreprises d’Odu’a pour des essais en conditions réelles.</w:t>
      </w:r>
    </w:p>
    <w:p w:rsidR="00686865" w:rsidRDefault="00686865" w:rsidP="00686865">
      <w:pPr>
        <w:pStyle w:val="Paragraphedeliste"/>
        <w:ind w:left="0"/>
      </w:pPr>
    </w:p>
    <w:p w:rsidR="00686865" w:rsidRDefault="00686865" w:rsidP="00686865">
      <w:pPr>
        <w:pStyle w:val="Paragraphedeliste"/>
        <w:numPr>
          <w:ilvl w:val="0"/>
          <w:numId w:val="2"/>
        </w:numPr>
      </w:pPr>
      <w:r w:rsidRPr="00686865">
        <w:rPr>
          <w:b/>
          <w:sz w:val="24"/>
          <w:szCs w:val="24"/>
        </w:rPr>
        <w:t>Capital :</w:t>
      </w:r>
      <w:r>
        <w:t xml:space="preserve"> Investissement potentiel en actions de 50 000 $, avec un soutien structuré et un réseau pour des financements ultérieurs.</w:t>
      </w:r>
    </w:p>
    <w:p w:rsidR="00686865" w:rsidRDefault="00686865" w:rsidP="00686865">
      <w:pPr>
        <w:pStyle w:val="Paragraphedeliste"/>
        <w:ind w:left="0"/>
      </w:pPr>
    </w:p>
    <w:p w:rsidR="00686865" w:rsidRDefault="00686865" w:rsidP="00686865">
      <w:pPr>
        <w:pStyle w:val="Paragraphedeliste"/>
        <w:numPr>
          <w:ilvl w:val="0"/>
          <w:numId w:val="2"/>
        </w:numPr>
      </w:pPr>
      <w:r w:rsidRPr="00686865">
        <w:rPr>
          <w:b/>
          <w:sz w:val="24"/>
          <w:szCs w:val="24"/>
        </w:rPr>
        <w:t xml:space="preserve">Conseil et soutien : </w:t>
      </w:r>
      <w:r>
        <w:t>Coachs spécialisés par secteur, créateurs d'entreprises, experts juridiques et en développement commercial.</w:t>
      </w:r>
    </w:p>
    <w:p w:rsidR="00686865" w:rsidRDefault="00686865" w:rsidP="00686865">
      <w:pPr>
        <w:pStyle w:val="Paragraphedeliste"/>
      </w:pPr>
    </w:p>
    <w:p w:rsidR="00686865" w:rsidRPr="00686865" w:rsidRDefault="00686865" w:rsidP="00686865">
      <w:pPr>
        <w:rPr>
          <w:b/>
          <w:sz w:val="30"/>
          <w:szCs w:val="30"/>
        </w:rPr>
      </w:pPr>
      <w:r w:rsidRPr="00686865">
        <w:rPr>
          <w:b/>
          <w:sz w:val="30"/>
          <w:szCs w:val="30"/>
        </w:rPr>
        <w:t>Lien : https://accelerator.swit.africa/</w:t>
      </w:r>
    </w:p>
    <w:p w:rsidR="00686865" w:rsidRDefault="00686865" w:rsidP="00686865">
      <w:pPr>
        <w:pStyle w:val="Paragraphedeliste"/>
        <w:ind w:left="0"/>
      </w:pPr>
    </w:p>
    <w:sectPr w:rsidR="0068686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037" w:rsidRDefault="00FF6037" w:rsidP="00686865">
      <w:pPr>
        <w:spacing w:after="0" w:line="240" w:lineRule="auto"/>
      </w:pPr>
      <w:r>
        <w:separator/>
      </w:r>
    </w:p>
  </w:endnote>
  <w:endnote w:type="continuationSeparator" w:id="0">
    <w:p w:rsidR="00FF6037" w:rsidRDefault="00FF6037" w:rsidP="00686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037" w:rsidRDefault="00FF6037" w:rsidP="00686865">
      <w:pPr>
        <w:spacing w:after="0" w:line="240" w:lineRule="auto"/>
      </w:pPr>
      <w:r>
        <w:separator/>
      </w:r>
    </w:p>
  </w:footnote>
  <w:footnote w:type="continuationSeparator" w:id="0">
    <w:p w:rsidR="00FF6037" w:rsidRDefault="00FF6037" w:rsidP="00686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65" w:rsidRDefault="00686865" w:rsidP="00686865">
    <w:pPr>
      <w:pStyle w:val="En-tte"/>
      <w:tabs>
        <w:tab w:val="clear" w:pos="4536"/>
        <w:tab w:val="clear" w:pos="9072"/>
        <w:tab w:val="left" w:pos="1277"/>
      </w:tabs>
    </w:pPr>
    <w:r w:rsidRPr="00686865">
      <w:rPr>
        <w:noProof/>
        <w:lang w:eastAsia="fr-FR"/>
      </w:rPr>
      <w:drawing>
        <wp:anchor distT="0" distB="0" distL="114300" distR="114300" simplePos="0" relativeHeight="251658240" behindDoc="0" locked="0" layoutInCell="1" allowOverlap="1">
          <wp:simplePos x="0" y="0"/>
          <wp:positionH relativeFrom="column">
            <wp:posOffset>5492379</wp:posOffset>
          </wp:positionH>
          <wp:positionV relativeFrom="paragraph">
            <wp:posOffset>-440954</wp:posOffset>
          </wp:positionV>
          <wp:extent cx="1138686" cy="887730"/>
          <wp:effectExtent l="0" t="0" r="4445" b="7620"/>
          <wp:wrapNone/>
          <wp:docPr id="1" name="Image 1" descr="C:\Users\DTS\Downloads\S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S\Downloads\S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390" cy="888279"/>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F58C0"/>
    <w:multiLevelType w:val="hybridMultilevel"/>
    <w:tmpl w:val="04C2D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6E10D5"/>
    <w:multiLevelType w:val="hybridMultilevel"/>
    <w:tmpl w:val="FC9EC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65"/>
    <w:rsid w:val="00294D3F"/>
    <w:rsid w:val="00686865"/>
    <w:rsid w:val="00883B5E"/>
    <w:rsid w:val="00FF60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622871-406F-40FB-AB96-7C62312B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6865"/>
    <w:pPr>
      <w:ind w:left="720"/>
      <w:contextualSpacing/>
    </w:pPr>
  </w:style>
  <w:style w:type="paragraph" w:styleId="En-tte">
    <w:name w:val="header"/>
    <w:basedOn w:val="Normal"/>
    <w:link w:val="En-tteCar"/>
    <w:uiPriority w:val="99"/>
    <w:unhideWhenUsed/>
    <w:rsid w:val="00686865"/>
    <w:pPr>
      <w:tabs>
        <w:tab w:val="center" w:pos="4536"/>
        <w:tab w:val="right" w:pos="9072"/>
      </w:tabs>
      <w:spacing w:after="0" w:line="240" w:lineRule="auto"/>
    </w:pPr>
  </w:style>
  <w:style w:type="character" w:customStyle="1" w:styleId="En-tteCar">
    <w:name w:val="En-tête Car"/>
    <w:basedOn w:val="Policepardfaut"/>
    <w:link w:val="En-tte"/>
    <w:uiPriority w:val="99"/>
    <w:rsid w:val="00686865"/>
  </w:style>
  <w:style w:type="paragraph" w:styleId="Pieddepage">
    <w:name w:val="footer"/>
    <w:basedOn w:val="Normal"/>
    <w:link w:val="PieddepageCar"/>
    <w:uiPriority w:val="99"/>
    <w:unhideWhenUsed/>
    <w:rsid w:val="006868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6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24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490</Words>
  <Characters>2695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2025-10-29T12:03:00Z</dcterms:created>
  <dcterms:modified xsi:type="dcterms:W3CDTF">2025-10-29T12:14:00Z</dcterms:modified>
</cp:coreProperties>
</file>